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93E" w:rsidRDefault="001C193E" w:rsidP="001C193E">
      <w:pPr>
        <w:jc w:val="center"/>
      </w:pPr>
    </w:p>
    <w:p w:rsidR="00830355" w:rsidRDefault="00B83FD7" w:rsidP="001C193E">
      <w:pPr>
        <w:jc w:val="center"/>
      </w:pPr>
      <w:r w:rsidRPr="00B83FD7">
        <w:rPr>
          <w:noProof/>
          <w:lang w:eastAsia="en-GB"/>
        </w:rPr>
        <w:drawing>
          <wp:anchor distT="0" distB="0" distL="114300" distR="114300" simplePos="0" relativeHeight="251659264" behindDoc="1" locked="0" layoutInCell="1" allowOverlap="1" wp14:anchorId="053DB5CA" wp14:editId="053DB5CB">
            <wp:simplePos x="0" y="0"/>
            <wp:positionH relativeFrom="column">
              <wp:posOffset>1524000</wp:posOffset>
            </wp:positionH>
            <wp:positionV relativeFrom="paragraph">
              <wp:posOffset>-542925</wp:posOffset>
            </wp:positionV>
            <wp:extent cx="2854325" cy="647700"/>
            <wp:effectExtent l="19050" t="0" r="3175" b="0"/>
            <wp:wrapTight wrapText="bothSides">
              <wp:wrapPolygon edited="0">
                <wp:start x="-144" y="0"/>
                <wp:lineTo x="-144" y="20965"/>
                <wp:lineTo x="21624" y="20965"/>
                <wp:lineTo x="21624" y="0"/>
                <wp:lineTo x="-144" y="0"/>
              </wp:wrapPolygon>
            </wp:wrapTight>
            <wp:docPr id="2" name="Picture 2" descr="White on blue logo CMY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on blue logo CMYK (2).jpg"/>
                    <pic:cNvPicPr/>
                  </pic:nvPicPr>
                  <pic:blipFill>
                    <a:blip r:embed="rId8" cstate="print"/>
                    <a:stretch>
                      <a:fillRect/>
                    </a:stretch>
                  </pic:blipFill>
                  <pic:spPr>
                    <a:xfrm>
                      <a:off x="0" y="0"/>
                      <a:ext cx="2854325" cy="647700"/>
                    </a:xfrm>
                    <a:prstGeom prst="rect">
                      <a:avLst/>
                    </a:prstGeom>
                  </pic:spPr>
                </pic:pic>
              </a:graphicData>
            </a:graphic>
          </wp:anchor>
        </w:drawing>
      </w:r>
    </w:p>
    <w:p w:rsidR="00B83FD7" w:rsidRDefault="00B83FD7" w:rsidP="001C193E">
      <w:pPr>
        <w:jc w:val="center"/>
        <w:rPr>
          <w:b/>
          <w:sz w:val="28"/>
          <w:szCs w:val="28"/>
        </w:rPr>
      </w:pPr>
      <w:r>
        <w:rPr>
          <w:b/>
          <w:sz w:val="28"/>
          <w:szCs w:val="28"/>
        </w:rPr>
        <w:t xml:space="preserve">MODERN SLAVERY </w:t>
      </w:r>
      <w:r w:rsidR="00DA695F">
        <w:rPr>
          <w:b/>
          <w:sz w:val="28"/>
          <w:szCs w:val="28"/>
        </w:rPr>
        <w:t>AND HUMAN TRAFFICKING STATEMENT</w:t>
      </w:r>
    </w:p>
    <w:p w:rsidR="00523848" w:rsidRDefault="00523848" w:rsidP="001C193E">
      <w:pPr>
        <w:jc w:val="both"/>
        <w:rPr>
          <w:sz w:val="24"/>
          <w:szCs w:val="24"/>
        </w:rPr>
      </w:pPr>
      <w:r>
        <w:rPr>
          <w:sz w:val="24"/>
          <w:szCs w:val="24"/>
        </w:rPr>
        <w:t xml:space="preserve">The Modern Slavery Act 2015 requires any commercial organisation carrying out business in the UK with a total annual turnover of £36,000,000 or more to produce a slavery and human trafficking statement setting out the steps taken to ensure that modern slavery and human trafficking are not occurring within the organisation or its supply chain.  </w:t>
      </w:r>
    </w:p>
    <w:p w:rsidR="00597CD6" w:rsidRPr="00DA501F" w:rsidRDefault="00B83FD7" w:rsidP="001C193E">
      <w:pPr>
        <w:jc w:val="both"/>
        <w:rPr>
          <w:spacing w:val="-7"/>
          <w:sz w:val="24"/>
          <w:szCs w:val="24"/>
        </w:rPr>
      </w:pPr>
      <w:r w:rsidRPr="006B0EB1">
        <w:rPr>
          <w:sz w:val="24"/>
          <w:szCs w:val="24"/>
        </w:rPr>
        <w:t>Story Contracting</w:t>
      </w:r>
      <w:r w:rsidR="00597CD6" w:rsidRPr="006B0EB1">
        <w:rPr>
          <w:sz w:val="24"/>
          <w:szCs w:val="24"/>
        </w:rPr>
        <w:t xml:space="preserve"> is a family-owned infrastructure company based in the North of England and Scotland providing construction, plant and rail solutions</w:t>
      </w:r>
      <w:r w:rsidR="00597CD6" w:rsidRPr="006B0EB1">
        <w:rPr>
          <w:color w:val="555555"/>
          <w:spacing w:val="-7"/>
          <w:sz w:val="24"/>
          <w:szCs w:val="24"/>
        </w:rPr>
        <w:t>.</w:t>
      </w:r>
      <w:r w:rsidR="00DA501F">
        <w:rPr>
          <w:color w:val="555555"/>
          <w:spacing w:val="-7"/>
          <w:sz w:val="24"/>
          <w:szCs w:val="24"/>
        </w:rPr>
        <w:t xml:space="preserve">  </w:t>
      </w:r>
    </w:p>
    <w:p w:rsidR="00B83FD7" w:rsidRPr="0055727F" w:rsidRDefault="00B83FD7" w:rsidP="001C193E">
      <w:pPr>
        <w:jc w:val="both"/>
        <w:rPr>
          <w:color w:val="000000" w:themeColor="text1"/>
          <w:spacing w:val="-7"/>
          <w:sz w:val="24"/>
          <w:szCs w:val="24"/>
        </w:rPr>
      </w:pPr>
      <w:r w:rsidRPr="0055727F">
        <w:rPr>
          <w:color w:val="000000" w:themeColor="text1"/>
          <w:spacing w:val="-7"/>
          <w:sz w:val="24"/>
          <w:szCs w:val="24"/>
        </w:rPr>
        <w:t xml:space="preserve">We fully support </w:t>
      </w:r>
      <w:r w:rsidR="001E23D7" w:rsidRPr="0055727F">
        <w:rPr>
          <w:color w:val="000000" w:themeColor="text1"/>
          <w:spacing w:val="-7"/>
          <w:sz w:val="24"/>
          <w:szCs w:val="24"/>
        </w:rPr>
        <w:t xml:space="preserve">the </w:t>
      </w:r>
      <w:r w:rsidR="00523848">
        <w:rPr>
          <w:color w:val="000000" w:themeColor="text1"/>
          <w:spacing w:val="-7"/>
          <w:sz w:val="24"/>
          <w:szCs w:val="24"/>
        </w:rPr>
        <w:t xml:space="preserve">principles and requirements of the Modern Slavery Act </w:t>
      </w:r>
      <w:r w:rsidRPr="0055727F">
        <w:rPr>
          <w:color w:val="000000" w:themeColor="text1"/>
          <w:spacing w:val="-7"/>
          <w:sz w:val="24"/>
          <w:szCs w:val="24"/>
        </w:rPr>
        <w:t xml:space="preserve">and </w:t>
      </w:r>
      <w:r w:rsidR="00D41548">
        <w:rPr>
          <w:color w:val="000000" w:themeColor="text1"/>
          <w:spacing w:val="-7"/>
          <w:sz w:val="24"/>
          <w:szCs w:val="24"/>
        </w:rPr>
        <w:t xml:space="preserve">aim </w:t>
      </w:r>
      <w:r w:rsidRPr="0055727F">
        <w:rPr>
          <w:color w:val="000000" w:themeColor="text1"/>
          <w:spacing w:val="-7"/>
          <w:sz w:val="24"/>
          <w:szCs w:val="24"/>
        </w:rPr>
        <w:t xml:space="preserve">to </w:t>
      </w:r>
      <w:r w:rsidR="002E415B">
        <w:rPr>
          <w:color w:val="000000" w:themeColor="text1"/>
          <w:spacing w:val="-7"/>
          <w:sz w:val="24"/>
          <w:szCs w:val="24"/>
        </w:rPr>
        <w:t xml:space="preserve">ensure </w:t>
      </w:r>
      <w:r w:rsidRPr="0055727F">
        <w:rPr>
          <w:color w:val="000000" w:themeColor="text1"/>
          <w:spacing w:val="-7"/>
          <w:sz w:val="24"/>
          <w:szCs w:val="24"/>
        </w:rPr>
        <w:t>that Story Contracting is compliant</w:t>
      </w:r>
      <w:r w:rsidR="00523848">
        <w:rPr>
          <w:color w:val="000000" w:themeColor="text1"/>
          <w:spacing w:val="-7"/>
          <w:sz w:val="24"/>
          <w:szCs w:val="24"/>
        </w:rPr>
        <w:t xml:space="preserve"> </w:t>
      </w:r>
      <w:r w:rsidR="001E23D7" w:rsidRPr="0055727F">
        <w:rPr>
          <w:color w:val="000000" w:themeColor="text1"/>
          <w:spacing w:val="-7"/>
          <w:sz w:val="24"/>
          <w:szCs w:val="24"/>
        </w:rPr>
        <w:t>in relation to our employees and our supply chain.</w:t>
      </w:r>
    </w:p>
    <w:p w:rsidR="004A0FA9" w:rsidRPr="004A0FA9" w:rsidRDefault="004A0FA9" w:rsidP="00CD375A">
      <w:pPr>
        <w:autoSpaceDE w:val="0"/>
        <w:autoSpaceDN w:val="0"/>
        <w:adjustRightInd w:val="0"/>
        <w:spacing w:after="0" w:line="240" w:lineRule="atLeast"/>
        <w:jc w:val="both"/>
        <w:rPr>
          <w:rFonts w:eastAsia="Times New Roman" w:cs="Arial"/>
          <w:b/>
          <w:color w:val="000000"/>
          <w:sz w:val="24"/>
          <w:szCs w:val="24"/>
        </w:rPr>
      </w:pPr>
      <w:r>
        <w:rPr>
          <w:rFonts w:eastAsia="Times New Roman" w:cs="Arial"/>
          <w:b/>
          <w:color w:val="000000"/>
          <w:sz w:val="24"/>
          <w:szCs w:val="24"/>
        </w:rPr>
        <w:t>Employees</w:t>
      </w:r>
    </w:p>
    <w:p w:rsidR="004A0FA9" w:rsidRDefault="004A0FA9" w:rsidP="00CD375A">
      <w:pPr>
        <w:autoSpaceDE w:val="0"/>
        <w:autoSpaceDN w:val="0"/>
        <w:adjustRightInd w:val="0"/>
        <w:spacing w:after="0" w:line="240" w:lineRule="atLeast"/>
        <w:jc w:val="both"/>
        <w:rPr>
          <w:rFonts w:eastAsia="Times New Roman" w:cs="Arial"/>
          <w:color w:val="000000"/>
          <w:sz w:val="24"/>
          <w:szCs w:val="24"/>
        </w:rPr>
      </w:pPr>
    </w:p>
    <w:p w:rsidR="001D506C" w:rsidRDefault="00CD375A" w:rsidP="004A0FA9">
      <w:pPr>
        <w:autoSpaceDE w:val="0"/>
        <w:autoSpaceDN w:val="0"/>
        <w:adjustRightInd w:val="0"/>
        <w:spacing w:after="0" w:line="240" w:lineRule="atLeast"/>
        <w:jc w:val="both"/>
        <w:rPr>
          <w:rFonts w:eastAsia="Times New Roman" w:cs="Arial"/>
          <w:color w:val="000000"/>
          <w:sz w:val="24"/>
          <w:szCs w:val="24"/>
        </w:rPr>
      </w:pPr>
      <w:r w:rsidRPr="00CD375A">
        <w:rPr>
          <w:rFonts w:eastAsia="Times New Roman" w:cs="Arial"/>
          <w:color w:val="000000"/>
          <w:sz w:val="24"/>
          <w:szCs w:val="24"/>
        </w:rPr>
        <w:t xml:space="preserve">We </w:t>
      </w:r>
      <w:r>
        <w:rPr>
          <w:rFonts w:eastAsia="Times New Roman" w:cs="Arial"/>
          <w:color w:val="000000"/>
          <w:sz w:val="24"/>
          <w:szCs w:val="24"/>
        </w:rPr>
        <w:t xml:space="preserve">are committed to </w:t>
      </w:r>
      <w:r w:rsidRPr="00CD375A">
        <w:rPr>
          <w:rFonts w:eastAsia="Times New Roman" w:cs="Arial"/>
          <w:color w:val="000000"/>
          <w:sz w:val="24"/>
          <w:szCs w:val="24"/>
        </w:rPr>
        <w:t>provid</w:t>
      </w:r>
      <w:r>
        <w:rPr>
          <w:rFonts w:eastAsia="Times New Roman" w:cs="Arial"/>
          <w:color w:val="000000"/>
          <w:sz w:val="24"/>
          <w:szCs w:val="24"/>
        </w:rPr>
        <w:t>ing</w:t>
      </w:r>
      <w:r w:rsidRPr="00CD375A">
        <w:rPr>
          <w:rFonts w:eastAsia="Times New Roman" w:cs="Arial"/>
          <w:color w:val="000000"/>
          <w:sz w:val="24"/>
          <w:szCs w:val="24"/>
        </w:rPr>
        <w:t xml:space="preserve"> opportunities </w:t>
      </w:r>
      <w:r>
        <w:rPr>
          <w:rFonts w:eastAsia="Times New Roman" w:cs="Arial"/>
          <w:color w:val="000000"/>
          <w:sz w:val="24"/>
          <w:szCs w:val="24"/>
        </w:rPr>
        <w:t xml:space="preserve">for employment </w:t>
      </w:r>
      <w:r w:rsidR="00544A10">
        <w:rPr>
          <w:rFonts w:eastAsia="Times New Roman" w:cs="Arial"/>
          <w:color w:val="000000"/>
          <w:sz w:val="24"/>
          <w:szCs w:val="24"/>
        </w:rPr>
        <w:t xml:space="preserve">and recruiting </w:t>
      </w:r>
      <w:r>
        <w:rPr>
          <w:rFonts w:eastAsia="Times New Roman" w:cs="Arial"/>
          <w:color w:val="000000"/>
          <w:sz w:val="24"/>
          <w:szCs w:val="24"/>
        </w:rPr>
        <w:t xml:space="preserve">from </w:t>
      </w:r>
      <w:r w:rsidRPr="00CD375A">
        <w:rPr>
          <w:rFonts w:eastAsia="Times New Roman" w:cs="Arial"/>
          <w:color w:val="000000"/>
          <w:sz w:val="24"/>
          <w:szCs w:val="24"/>
        </w:rPr>
        <w:t>within the communities in which we operate.</w:t>
      </w:r>
      <w:r>
        <w:rPr>
          <w:rFonts w:eastAsia="Times New Roman" w:cs="Arial"/>
          <w:color w:val="000000"/>
          <w:sz w:val="24"/>
          <w:szCs w:val="24"/>
        </w:rPr>
        <w:t xml:space="preserve">  </w:t>
      </w:r>
    </w:p>
    <w:p w:rsidR="001D506C" w:rsidRDefault="001D506C" w:rsidP="00CD375A">
      <w:pPr>
        <w:autoSpaceDE w:val="0"/>
        <w:autoSpaceDN w:val="0"/>
        <w:adjustRightInd w:val="0"/>
        <w:spacing w:after="0" w:line="240" w:lineRule="atLeast"/>
        <w:jc w:val="both"/>
        <w:rPr>
          <w:rFonts w:eastAsia="Times New Roman" w:cs="Arial"/>
          <w:color w:val="000000"/>
          <w:sz w:val="24"/>
          <w:szCs w:val="24"/>
        </w:rPr>
      </w:pPr>
    </w:p>
    <w:p w:rsidR="00945574" w:rsidRDefault="00CD375A" w:rsidP="004A0FA9">
      <w:pPr>
        <w:autoSpaceDE w:val="0"/>
        <w:autoSpaceDN w:val="0"/>
        <w:adjustRightInd w:val="0"/>
        <w:spacing w:after="0" w:line="240" w:lineRule="atLeast"/>
        <w:jc w:val="both"/>
        <w:rPr>
          <w:color w:val="000000" w:themeColor="text1"/>
          <w:spacing w:val="-7"/>
          <w:sz w:val="24"/>
          <w:szCs w:val="24"/>
        </w:rPr>
      </w:pPr>
      <w:r>
        <w:rPr>
          <w:color w:val="000000" w:themeColor="text1"/>
          <w:spacing w:val="-7"/>
          <w:sz w:val="24"/>
          <w:szCs w:val="24"/>
        </w:rPr>
        <w:t>W</w:t>
      </w:r>
      <w:r w:rsidR="00DC1EB4" w:rsidRPr="0055727F">
        <w:rPr>
          <w:color w:val="000000" w:themeColor="text1"/>
          <w:spacing w:val="-7"/>
          <w:sz w:val="24"/>
          <w:szCs w:val="24"/>
        </w:rPr>
        <w:t xml:space="preserve">e </w:t>
      </w:r>
      <w:r w:rsidR="00D20ABD" w:rsidRPr="0055727F">
        <w:rPr>
          <w:color w:val="000000" w:themeColor="text1"/>
          <w:spacing w:val="-7"/>
          <w:sz w:val="24"/>
          <w:szCs w:val="24"/>
        </w:rPr>
        <w:t xml:space="preserve">value our staff and </w:t>
      </w:r>
      <w:r w:rsidR="00DC1EB4" w:rsidRPr="0055727F">
        <w:rPr>
          <w:color w:val="000000" w:themeColor="text1"/>
          <w:spacing w:val="-7"/>
          <w:sz w:val="24"/>
          <w:szCs w:val="24"/>
        </w:rPr>
        <w:t xml:space="preserve">have high expectations of </w:t>
      </w:r>
      <w:r w:rsidR="00D20ABD" w:rsidRPr="0055727F">
        <w:rPr>
          <w:color w:val="000000" w:themeColor="text1"/>
          <w:spacing w:val="-7"/>
          <w:sz w:val="24"/>
          <w:szCs w:val="24"/>
        </w:rPr>
        <w:t>them.  I</w:t>
      </w:r>
      <w:r w:rsidR="00DC1EB4" w:rsidRPr="0055727F">
        <w:rPr>
          <w:color w:val="000000" w:themeColor="text1"/>
          <w:spacing w:val="-7"/>
          <w:sz w:val="24"/>
          <w:szCs w:val="24"/>
        </w:rPr>
        <w:t xml:space="preserve">n return </w:t>
      </w:r>
      <w:r w:rsidR="00D20ABD" w:rsidRPr="0055727F">
        <w:rPr>
          <w:color w:val="000000" w:themeColor="text1"/>
          <w:spacing w:val="-7"/>
          <w:sz w:val="24"/>
          <w:szCs w:val="24"/>
        </w:rPr>
        <w:t xml:space="preserve">we </w:t>
      </w:r>
      <w:r w:rsidR="00DC1EB4" w:rsidRPr="0055727F">
        <w:rPr>
          <w:color w:val="000000" w:themeColor="text1"/>
          <w:spacing w:val="-7"/>
          <w:sz w:val="24"/>
          <w:szCs w:val="24"/>
        </w:rPr>
        <w:t xml:space="preserve">aim to provide them with </w:t>
      </w:r>
      <w:r w:rsidR="00D20ABD" w:rsidRPr="0055727F">
        <w:rPr>
          <w:color w:val="000000" w:themeColor="text1"/>
          <w:spacing w:val="-7"/>
          <w:sz w:val="24"/>
          <w:szCs w:val="24"/>
        </w:rPr>
        <w:t>a safe, supportive and rewarding</w:t>
      </w:r>
      <w:r w:rsidR="00DC1EB4" w:rsidRPr="0055727F">
        <w:rPr>
          <w:color w:val="000000" w:themeColor="text1"/>
          <w:spacing w:val="-7"/>
          <w:sz w:val="24"/>
          <w:szCs w:val="24"/>
        </w:rPr>
        <w:t xml:space="preserve"> environment </w:t>
      </w:r>
      <w:r w:rsidR="001E23D7" w:rsidRPr="0055727F">
        <w:rPr>
          <w:color w:val="000000" w:themeColor="text1"/>
          <w:spacing w:val="-7"/>
          <w:sz w:val="24"/>
          <w:szCs w:val="24"/>
        </w:rPr>
        <w:t>in which to develop and reach their full potential.</w:t>
      </w:r>
    </w:p>
    <w:p w:rsidR="00CD375A" w:rsidRPr="0055727F" w:rsidRDefault="00CD375A" w:rsidP="00CD375A">
      <w:pPr>
        <w:autoSpaceDE w:val="0"/>
        <w:autoSpaceDN w:val="0"/>
        <w:adjustRightInd w:val="0"/>
        <w:spacing w:after="0" w:line="240" w:lineRule="atLeast"/>
        <w:jc w:val="both"/>
        <w:rPr>
          <w:color w:val="000000" w:themeColor="text1"/>
          <w:spacing w:val="-7"/>
          <w:sz w:val="24"/>
          <w:szCs w:val="24"/>
        </w:rPr>
      </w:pPr>
    </w:p>
    <w:p w:rsidR="00597CD6" w:rsidRPr="0055727F" w:rsidRDefault="001E23D7" w:rsidP="004A0FA9">
      <w:pPr>
        <w:jc w:val="both"/>
        <w:rPr>
          <w:color w:val="000000" w:themeColor="text1"/>
          <w:spacing w:val="-7"/>
          <w:sz w:val="24"/>
          <w:szCs w:val="24"/>
        </w:rPr>
      </w:pPr>
      <w:r w:rsidRPr="0055727F">
        <w:rPr>
          <w:color w:val="000000" w:themeColor="text1"/>
          <w:spacing w:val="-7"/>
          <w:sz w:val="24"/>
          <w:szCs w:val="24"/>
        </w:rPr>
        <w:t xml:space="preserve">We are proud to be a Living Wage employer and pay a minimum of the Living Wage to our </w:t>
      </w:r>
      <w:r w:rsidR="00544A10">
        <w:rPr>
          <w:color w:val="000000" w:themeColor="text1"/>
          <w:spacing w:val="-7"/>
          <w:sz w:val="24"/>
          <w:szCs w:val="24"/>
        </w:rPr>
        <w:t xml:space="preserve">employees </w:t>
      </w:r>
      <w:r w:rsidRPr="0055727F">
        <w:rPr>
          <w:color w:val="000000" w:themeColor="text1"/>
          <w:spacing w:val="-7"/>
          <w:sz w:val="24"/>
          <w:szCs w:val="24"/>
        </w:rPr>
        <w:t xml:space="preserve">and </w:t>
      </w:r>
      <w:r w:rsidR="002E415B">
        <w:rPr>
          <w:color w:val="000000" w:themeColor="text1"/>
          <w:spacing w:val="-7"/>
          <w:sz w:val="24"/>
          <w:szCs w:val="24"/>
        </w:rPr>
        <w:t>require</w:t>
      </w:r>
      <w:r w:rsidRPr="0055727F">
        <w:rPr>
          <w:color w:val="000000" w:themeColor="text1"/>
          <w:spacing w:val="-7"/>
          <w:sz w:val="24"/>
          <w:szCs w:val="24"/>
        </w:rPr>
        <w:t xml:space="preserve"> that our suppliers do the same.</w:t>
      </w:r>
    </w:p>
    <w:p w:rsidR="00D20ABD" w:rsidRDefault="00DA501F" w:rsidP="004A0FA9">
      <w:pPr>
        <w:jc w:val="both"/>
        <w:rPr>
          <w:color w:val="000000" w:themeColor="text1"/>
          <w:spacing w:val="-7"/>
          <w:sz w:val="24"/>
          <w:szCs w:val="24"/>
        </w:rPr>
      </w:pPr>
      <w:r>
        <w:rPr>
          <w:color w:val="000000" w:themeColor="text1"/>
          <w:spacing w:val="-7"/>
          <w:sz w:val="24"/>
          <w:szCs w:val="24"/>
        </w:rPr>
        <w:t xml:space="preserve">We include information in our induction programme for new employees in relation to Modern Slavery and how to identify issues which may arise.  We are working on training for existing employees and </w:t>
      </w:r>
      <w:r w:rsidR="00D41548">
        <w:rPr>
          <w:color w:val="000000" w:themeColor="text1"/>
          <w:spacing w:val="-7"/>
          <w:sz w:val="24"/>
          <w:szCs w:val="24"/>
        </w:rPr>
        <w:t>identifying and implementing</w:t>
      </w:r>
      <w:r>
        <w:rPr>
          <w:color w:val="000000" w:themeColor="text1"/>
          <w:spacing w:val="-7"/>
          <w:sz w:val="24"/>
          <w:szCs w:val="24"/>
        </w:rPr>
        <w:t xml:space="preserve"> </w:t>
      </w:r>
      <w:r w:rsidR="00D41548">
        <w:rPr>
          <w:color w:val="000000" w:themeColor="text1"/>
          <w:spacing w:val="-7"/>
          <w:sz w:val="24"/>
          <w:szCs w:val="24"/>
        </w:rPr>
        <w:t xml:space="preserve">a confidential </w:t>
      </w:r>
      <w:r>
        <w:rPr>
          <w:color w:val="000000" w:themeColor="text1"/>
          <w:spacing w:val="-7"/>
          <w:sz w:val="24"/>
          <w:szCs w:val="24"/>
        </w:rPr>
        <w:t>process for</w:t>
      </w:r>
      <w:r w:rsidR="00D41548">
        <w:rPr>
          <w:color w:val="000000" w:themeColor="text1"/>
          <w:spacing w:val="-7"/>
          <w:sz w:val="24"/>
          <w:szCs w:val="24"/>
        </w:rPr>
        <w:t xml:space="preserve"> reporting any related issues.</w:t>
      </w:r>
      <w:r>
        <w:rPr>
          <w:color w:val="000000" w:themeColor="text1"/>
          <w:spacing w:val="-7"/>
          <w:sz w:val="24"/>
          <w:szCs w:val="24"/>
        </w:rPr>
        <w:t xml:space="preserve"> </w:t>
      </w:r>
    </w:p>
    <w:p w:rsidR="004A0FA9" w:rsidRPr="004A0FA9" w:rsidRDefault="004A0FA9" w:rsidP="004A0FA9">
      <w:pPr>
        <w:jc w:val="both"/>
        <w:rPr>
          <w:b/>
          <w:color w:val="000000" w:themeColor="text1"/>
          <w:spacing w:val="-7"/>
          <w:sz w:val="24"/>
          <w:szCs w:val="24"/>
        </w:rPr>
      </w:pPr>
      <w:r>
        <w:rPr>
          <w:b/>
          <w:color w:val="000000" w:themeColor="text1"/>
          <w:spacing w:val="-7"/>
          <w:sz w:val="24"/>
          <w:szCs w:val="24"/>
        </w:rPr>
        <w:t>Supply Chain</w:t>
      </w:r>
    </w:p>
    <w:p w:rsidR="004A0FA9" w:rsidRDefault="004A0FA9" w:rsidP="004A0FA9">
      <w:pPr>
        <w:jc w:val="both"/>
        <w:rPr>
          <w:color w:val="000000" w:themeColor="text1"/>
          <w:spacing w:val="-7"/>
          <w:sz w:val="24"/>
          <w:szCs w:val="24"/>
        </w:rPr>
      </w:pPr>
      <w:r w:rsidRPr="00DA501F">
        <w:rPr>
          <w:spacing w:val="-7"/>
          <w:sz w:val="24"/>
          <w:szCs w:val="24"/>
        </w:rPr>
        <w:t>Our supply chains include purchasing materials, sub-contracting, consultants</w:t>
      </w:r>
      <w:r>
        <w:rPr>
          <w:spacing w:val="-7"/>
          <w:sz w:val="24"/>
          <w:szCs w:val="24"/>
        </w:rPr>
        <w:t>, environmental and other associated trades and services connected with our industry.</w:t>
      </w:r>
    </w:p>
    <w:p w:rsidR="00544A10" w:rsidRDefault="001E23D7" w:rsidP="004A0FA9">
      <w:pPr>
        <w:jc w:val="both"/>
        <w:rPr>
          <w:color w:val="000000" w:themeColor="text1"/>
          <w:spacing w:val="-7"/>
          <w:sz w:val="24"/>
          <w:szCs w:val="24"/>
        </w:rPr>
      </w:pPr>
      <w:r w:rsidRPr="0055727F">
        <w:rPr>
          <w:color w:val="000000" w:themeColor="text1"/>
          <w:spacing w:val="-7"/>
          <w:sz w:val="24"/>
          <w:szCs w:val="24"/>
        </w:rPr>
        <w:t xml:space="preserve">We </w:t>
      </w:r>
      <w:r w:rsidR="001D506C">
        <w:rPr>
          <w:color w:val="000000" w:themeColor="text1"/>
          <w:spacing w:val="-7"/>
          <w:sz w:val="24"/>
          <w:szCs w:val="24"/>
        </w:rPr>
        <w:t>have</w:t>
      </w:r>
      <w:r w:rsidR="00C17E22" w:rsidRPr="0055727F">
        <w:rPr>
          <w:color w:val="000000" w:themeColor="text1"/>
          <w:spacing w:val="-7"/>
          <w:sz w:val="24"/>
          <w:szCs w:val="24"/>
        </w:rPr>
        <w:t xml:space="preserve"> thorough due diligence process</w:t>
      </w:r>
      <w:r w:rsidR="00B65797">
        <w:rPr>
          <w:color w:val="000000" w:themeColor="text1"/>
          <w:spacing w:val="-7"/>
          <w:sz w:val="24"/>
          <w:szCs w:val="24"/>
        </w:rPr>
        <w:t>es</w:t>
      </w:r>
      <w:r w:rsidR="00C17E22" w:rsidRPr="0055727F">
        <w:rPr>
          <w:color w:val="000000" w:themeColor="text1"/>
          <w:spacing w:val="-7"/>
          <w:sz w:val="24"/>
          <w:szCs w:val="24"/>
        </w:rPr>
        <w:t xml:space="preserve"> for managing our relationships with our sub-contractors</w:t>
      </w:r>
      <w:r w:rsidR="005279B0" w:rsidRPr="0055727F">
        <w:rPr>
          <w:color w:val="000000" w:themeColor="text1"/>
          <w:spacing w:val="-7"/>
          <w:sz w:val="24"/>
          <w:szCs w:val="24"/>
        </w:rPr>
        <w:t xml:space="preserve"> and suppliers</w:t>
      </w:r>
      <w:r w:rsidR="00C17E22" w:rsidRPr="0055727F">
        <w:rPr>
          <w:color w:val="000000" w:themeColor="text1"/>
          <w:spacing w:val="-7"/>
          <w:sz w:val="24"/>
          <w:szCs w:val="24"/>
        </w:rPr>
        <w:t xml:space="preserve">.  </w:t>
      </w:r>
    </w:p>
    <w:p w:rsidR="00CD375A" w:rsidRDefault="001D506C" w:rsidP="004A0FA9">
      <w:pPr>
        <w:jc w:val="both"/>
        <w:rPr>
          <w:color w:val="000000" w:themeColor="text1"/>
          <w:spacing w:val="-7"/>
          <w:sz w:val="24"/>
          <w:szCs w:val="24"/>
        </w:rPr>
      </w:pPr>
      <w:r>
        <w:rPr>
          <w:color w:val="000000" w:themeColor="text1"/>
          <w:spacing w:val="-7"/>
          <w:sz w:val="24"/>
          <w:szCs w:val="24"/>
        </w:rPr>
        <w:t>The obligations imposed by the Moder</w:t>
      </w:r>
      <w:r w:rsidR="00B65797">
        <w:rPr>
          <w:color w:val="000000" w:themeColor="text1"/>
          <w:spacing w:val="-7"/>
          <w:sz w:val="24"/>
          <w:szCs w:val="24"/>
        </w:rPr>
        <w:t>n Slavery Act are clearly articulated</w:t>
      </w:r>
      <w:r>
        <w:rPr>
          <w:color w:val="000000" w:themeColor="text1"/>
          <w:spacing w:val="-7"/>
          <w:sz w:val="24"/>
          <w:szCs w:val="24"/>
        </w:rPr>
        <w:t xml:space="preserve"> in our agreements with sub-contractors and suppliers and compliance is required</w:t>
      </w:r>
      <w:r w:rsidR="00B65797">
        <w:rPr>
          <w:color w:val="000000" w:themeColor="text1"/>
          <w:spacing w:val="-7"/>
          <w:sz w:val="24"/>
          <w:szCs w:val="24"/>
        </w:rPr>
        <w:t>.</w:t>
      </w:r>
    </w:p>
    <w:p w:rsidR="004A0FA9" w:rsidRPr="004A0FA9" w:rsidRDefault="004A0FA9" w:rsidP="001C193E">
      <w:pPr>
        <w:jc w:val="both"/>
        <w:rPr>
          <w:b/>
          <w:color w:val="000000" w:themeColor="text1"/>
          <w:spacing w:val="-7"/>
          <w:sz w:val="24"/>
          <w:szCs w:val="24"/>
        </w:rPr>
      </w:pPr>
      <w:r>
        <w:rPr>
          <w:b/>
          <w:color w:val="000000" w:themeColor="text1"/>
          <w:spacing w:val="-7"/>
          <w:sz w:val="24"/>
          <w:szCs w:val="24"/>
        </w:rPr>
        <w:t>Our Policies</w:t>
      </w:r>
    </w:p>
    <w:p w:rsidR="00D41548" w:rsidRDefault="00D41548" w:rsidP="001C193E">
      <w:pPr>
        <w:jc w:val="both"/>
        <w:rPr>
          <w:color w:val="000000" w:themeColor="text1"/>
          <w:spacing w:val="-7"/>
          <w:sz w:val="24"/>
          <w:szCs w:val="24"/>
        </w:rPr>
      </w:pPr>
      <w:r>
        <w:rPr>
          <w:color w:val="000000" w:themeColor="text1"/>
          <w:spacing w:val="-7"/>
          <w:sz w:val="24"/>
          <w:szCs w:val="24"/>
        </w:rPr>
        <w:t>The policies which underpin this statement include:</w:t>
      </w:r>
    </w:p>
    <w:p w:rsidR="00D41548" w:rsidRDefault="00D41548" w:rsidP="00D41548">
      <w:pPr>
        <w:pStyle w:val="ListParagraph"/>
        <w:numPr>
          <w:ilvl w:val="0"/>
          <w:numId w:val="2"/>
        </w:numPr>
        <w:jc w:val="both"/>
        <w:rPr>
          <w:color w:val="000000" w:themeColor="text1"/>
          <w:spacing w:val="-7"/>
          <w:sz w:val="24"/>
          <w:szCs w:val="24"/>
        </w:rPr>
      </w:pPr>
      <w:r>
        <w:rPr>
          <w:color w:val="000000" w:themeColor="text1"/>
          <w:spacing w:val="-7"/>
          <w:sz w:val="24"/>
          <w:szCs w:val="24"/>
        </w:rPr>
        <w:t>Recruitment and Selection Policy</w:t>
      </w:r>
    </w:p>
    <w:p w:rsidR="00D41548" w:rsidRDefault="00D41548" w:rsidP="00D41548">
      <w:pPr>
        <w:pStyle w:val="ListParagraph"/>
        <w:numPr>
          <w:ilvl w:val="0"/>
          <w:numId w:val="2"/>
        </w:numPr>
        <w:jc w:val="both"/>
        <w:rPr>
          <w:color w:val="000000" w:themeColor="text1"/>
          <w:spacing w:val="-7"/>
          <w:sz w:val="24"/>
          <w:szCs w:val="24"/>
        </w:rPr>
      </w:pPr>
      <w:r>
        <w:rPr>
          <w:color w:val="000000" w:themeColor="text1"/>
          <w:spacing w:val="-7"/>
          <w:sz w:val="24"/>
          <w:szCs w:val="24"/>
        </w:rPr>
        <w:t>Employee Handbook</w:t>
      </w:r>
    </w:p>
    <w:p w:rsidR="00544A10" w:rsidRDefault="00D41548" w:rsidP="00D41548">
      <w:pPr>
        <w:pStyle w:val="ListParagraph"/>
        <w:numPr>
          <w:ilvl w:val="0"/>
          <w:numId w:val="2"/>
        </w:numPr>
        <w:jc w:val="both"/>
        <w:rPr>
          <w:color w:val="000000" w:themeColor="text1"/>
          <w:spacing w:val="-7"/>
          <w:sz w:val="24"/>
          <w:szCs w:val="24"/>
        </w:rPr>
      </w:pPr>
      <w:r>
        <w:rPr>
          <w:color w:val="000000" w:themeColor="text1"/>
          <w:spacing w:val="-7"/>
          <w:sz w:val="24"/>
          <w:szCs w:val="24"/>
        </w:rPr>
        <w:t>Discipline</w:t>
      </w:r>
      <w:r w:rsidR="00544A10">
        <w:rPr>
          <w:color w:val="000000" w:themeColor="text1"/>
          <w:spacing w:val="-7"/>
          <w:sz w:val="24"/>
          <w:szCs w:val="24"/>
        </w:rPr>
        <w:t xml:space="preserve"> Policy</w:t>
      </w:r>
    </w:p>
    <w:p w:rsidR="00544A10" w:rsidRDefault="00D41548" w:rsidP="00D41548">
      <w:pPr>
        <w:pStyle w:val="ListParagraph"/>
        <w:numPr>
          <w:ilvl w:val="0"/>
          <w:numId w:val="2"/>
        </w:numPr>
        <w:jc w:val="both"/>
        <w:rPr>
          <w:color w:val="000000" w:themeColor="text1"/>
          <w:spacing w:val="-7"/>
          <w:sz w:val="24"/>
          <w:szCs w:val="24"/>
        </w:rPr>
      </w:pPr>
      <w:r>
        <w:rPr>
          <w:color w:val="000000" w:themeColor="text1"/>
          <w:spacing w:val="-7"/>
          <w:sz w:val="24"/>
          <w:szCs w:val="24"/>
        </w:rPr>
        <w:t xml:space="preserve">Grievance </w:t>
      </w:r>
      <w:r w:rsidR="00544A10">
        <w:rPr>
          <w:color w:val="000000" w:themeColor="text1"/>
          <w:spacing w:val="-7"/>
          <w:sz w:val="24"/>
          <w:szCs w:val="24"/>
        </w:rPr>
        <w:t>Policy</w:t>
      </w:r>
    </w:p>
    <w:p w:rsidR="00D41548" w:rsidRPr="00D41548" w:rsidRDefault="00544A10" w:rsidP="00D41548">
      <w:pPr>
        <w:pStyle w:val="ListParagraph"/>
        <w:numPr>
          <w:ilvl w:val="0"/>
          <w:numId w:val="2"/>
        </w:numPr>
        <w:jc w:val="both"/>
        <w:rPr>
          <w:color w:val="000000" w:themeColor="text1"/>
          <w:spacing w:val="-7"/>
          <w:sz w:val="24"/>
          <w:szCs w:val="24"/>
        </w:rPr>
      </w:pPr>
      <w:r>
        <w:rPr>
          <w:color w:val="000000" w:themeColor="text1"/>
          <w:spacing w:val="-7"/>
          <w:sz w:val="24"/>
          <w:szCs w:val="24"/>
        </w:rPr>
        <w:t>Whistle</w:t>
      </w:r>
      <w:r w:rsidR="00C80BEF">
        <w:rPr>
          <w:color w:val="000000" w:themeColor="text1"/>
          <w:spacing w:val="-7"/>
          <w:sz w:val="24"/>
          <w:szCs w:val="24"/>
        </w:rPr>
        <w:t>blowing Policy</w:t>
      </w:r>
    </w:p>
    <w:p w:rsidR="005279B0" w:rsidRPr="0055727F" w:rsidRDefault="005279B0" w:rsidP="001C193E">
      <w:pPr>
        <w:jc w:val="both"/>
        <w:rPr>
          <w:color w:val="000000" w:themeColor="text1"/>
          <w:spacing w:val="-7"/>
          <w:sz w:val="24"/>
          <w:szCs w:val="24"/>
        </w:rPr>
      </w:pPr>
      <w:r w:rsidRPr="0055727F">
        <w:rPr>
          <w:color w:val="000000" w:themeColor="text1"/>
          <w:spacing w:val="-7"/>
          <w:sz w:val="24"/>
          <w:szCs w:val="24"/>
        </w:rPr>
        <w:t>This statement will be reviewed annually.</w:t>
      </w:r>
    </w:p>
    <w:p w:rsidR="00C17E22" w:rsidRPr="0055727F" w:rsidRDefault="00C17E22" w:rsidP="001C193E">
      <w:pPr>
        <w:jc w:val="both"/>
        <w:rPr>
          <w:color w:val="000000" w:themeColor="text1"/>
          <w:spacing w:val="-7"/>
          <w:sz w:val="24"/>
          <w:szCs w:val="24"/>
        </w:rPr>
      </w:pPr>
      <w:r w:rsidRPr="0055727F">
        <w:rPr>
          <w:color w:val="000000" w:themeColor="text1"/>
          <w:spacing w:val="-7"/>
          <w:sz w:val="24"/>
          <w:szCs w:val="24"/>
        </w:rPr>
        <w:t>Signed:</w:t>
      </w:r>
    </w:p>
    <w:p w:rsidR="00C17E22" w:rsidRDefault="00E812B6" w:rsidP="001C193E">
      <w:pPr>
        <w:jc w:val="both"/>
        <w:rPr>
          <w:color w:val="000000" w:themeColor="text1"/>
          <w:spacing w:val="-7"/>
          <w:sz w:val="24"/>
          <w:szCs w:val="24"/>
        </w:rPr>
      </w:pPr>
      <w:r w:rsidRPr="00E812B6">
        <w:rPr>
          <w:noProof/>
          <w:color w:val="000000" w:themeColor="text1"/>
          <w:spacing w:val="-7"/>
          <w:sz w:val="24"/>
          <w:szCs w:val="24"/>
          <w:lang w:eastAsia="en-GB"/>
        </w:rPr>
        <w:drawing>
          <wp:inline distT="0" distB="0" distL="0" distR="0" wp14:anchorId="1BC9310C" wp14:editId="7107498D">
            <wp:extent cx="1685986" cy="983411"/>
            <wp:effectExtent l="0" t="0" r="0" b="0"/>
            <wp:docPr id="1" name="Picture 1" descr="C:\Users\JennyC\AppData\Local\Microsoft\Windows\Temporary Internet Files\Content.Outlook\L2Q7Z1SF\Signature-JasonButterwort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C\AppData\Local\Microsoft\Windows\Temporary Internet Files\Content.Outlook\L2Q7Z1SF\Signature-JasonButterworth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5823" cy="1006647"/>
                    </a:xfrm>
                    <a:prstGeom prst="rect">
                      <a:avLst/>
                    </a:prstGeom>
                    <a:noFill/>
                    <a:ln>
                      <a:noFill/>
                    </a:ln>
                  </pic:spPr>
                </pic:pic>
              </a:graphicData>
            </a:graphic>
          </wp:inline>
        </w:drawing>
      </w:r>
    </w:p>
    <w:p w:rsidR="00C17E22" w:rsidRPr="0055727F" w:rsidRDefault="00E812B6" w:rsidP="001C193E">
      <w:pPr>
        <w:contextualSpacing/>
        <w:jc w:val="both"/>
        <w:rPr>
          <w:b/>
          <w:color w:val="000000" w:themeColor="text1"/>
          <w:spacing w:val="-7"/>
          <w:sz w:val="24"/>
          <w:szCs w:val="24"/>
        </w:rPr>
      </w:pPr>
      <w:r>
        <w:rPr>
          <w:b/>
          <w:color w:val="000000" w:themeColor="text1"/>
          <w:spacing w:val="-7"/>
          <w:sz w:val="24"/>
          <w:szCs w:val="24"/>
        </w:rPr>
        <w:t>J</w:t>
      </w:r>
      <w:r w:rsidR="00CD375A">
        <w:rPr>
          <w:b/>
          <w:color w:val="000000" w:themeColor="text1"/>
          <w:spacing w:val="-7"/>
          <w:sz w:val="24"/>
          <w:szCs w:val="24"/>
        </w:rPr>
        <w:t>ason Butterworth</w:t>
      </w:r>
    </w:p>
    <w:p w:rsidR="00C17E22" w:rsidRPr="0055727F" w:rsidRDefault="006B0EB1" w:rsidP="001C193E">
      <w:pPr>
        <w:contextualSpacing/>
        <w:jc w:val="both"/>
        <w:rPr>
          <w:b/>
          <w:color w:val="000000" w:themeColor="text1"/>
          <w:spacing w:val="-7"/>
          <w:sz w:val="24"/>
          <w:szCs w:val="24"/>
        </w:rPr>
      </w:pPr>
      <w:r w:rsidRPr="0055727F">
        <w:rPr>
          <w:b/>
          <w:color w:val="000000" w:themeColor="text1"/>
          <w:spacing w:val="-7"/>
          <w:sz w:val="24"/>
          <w:szCs w:val="24"/>
        </w:rPr>
        <w:t>Chief Executive</w:t>
      </w:r>
    </w:p>
    <w:p w:rsidR="001C193E" w:rsidRPr="0055727F" w:rsidRDefault="005279B0" w:rsidP="001C193E">
      <w:pPr>
        <w:jc w:val="both"/>
        <w:rPr>
          <w:color w:val="000000" w:themeColor="text1"/>
          <w:spacing w:val="-7"/>
          <w:sz w:val="24"/>
          <w:szCs w:val="24"/>
        </w:rPr>
      </w:pPr>
      <w:r w:rsidRPr="0055727F">
        <w:rPr>
          <w:color w:val="000000" w:themeColor="text1"/>
          <w:spacing w:val="-7"/>
          <w:sz w:val="24"/>
          <w:szCs w:val="24"/>
        </w:rPr>
        <w:t>Date:</w:t>
      </w:r>
      <w:r w:rsidR="00D62F29" w:rsidRPr="0055727F">
        <w:rPr>
          <w:color w:val="000000" w:themeColor="text1"/>
          <w:spacing w:val="-7"/>
          <w:sz w:val="24"/>
          <w:szCs w:val="24"/>
        </w:rPr>
        <w:t xml:space="preserve"> </w:t>
      </w:r>
      <w:r w:rsidR="00E812B6">
        <w:rPr>
          <w:color w:val="000000" w:themeColor="text1"/>
          <w:spacing w:val="-7"/>
          <w:sz w:val="24"/>
          <w:szCs w:val="24"/>
        </w:rPr>
        <w:t>11 April 2017</w:t>
      </w:r>
    </w:p>
    <w:p w:rsidR="00B83FD7" w:rsidRDefault="001E23D7" w:rsidP="001C193E">
      <w:pPr>
        <w:jc w:val="center"/>
      </w:pPr>
      <w:r>
        <w:rPr>
          <w:noProof/>
          <w:color w:val="0000FF"/>
          <w:lang w:eastAsia="en-GB"/>
        </w:rPr>
        <w:drawing>
          <wp:inline distT="0" distB="0" distL="0" distR="0" wp14:anchorId="053DB5CE" wp14:editId="053DB5CF">
            <wp:extent cx="1157288" cy="912971"/>
            <wp:effectExtent l="19050" t="0" r="4762" b="0"/>
            <wp:docPr id="5" name="irc_mi" descr="http://42ndstreet.org.uk/wordpress/wp-content/uploads/2015/01/LW_logo_employer_rgb-2-450x355.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2ndstreet.org.uk/wordpress/wp-content/uploads/2015/01/LW_logo_employer_rgb-2-450x355.jpg">
                      <a:hlinkClick r:id="rId10"/>
                    </pic:cNvPr>
                    <pic:cNvPicPr>
                      <a:picLocks noChangeAspect="1" noChangeArrowheads="1"/>
                    </pic:cNvPicPr>
                  </pic:nvPicPr>
                  <pic:blipFill>
                    <a:blip r:embed="rId11" cstate="print"/>
                    <a:srcRect/>
                    <a:stretch>
                      <a:fillRect/>
                    </a:stretch>
                  </pic:blipFill>
                  <pic:spPr bwMode="auto">
                    <a:xfrm>
                      <a:off x="0" y="0"/>
                      <a:ext cx="1157288" cy="912971"/>
                    </a:xfrm>
                    <a:prstGeom prst="rect">
                      <a:avLst/>
                    </a:prstGeom>
                    <a:noFill/>
                    <a:ln w="9525">
                      <a:noFill/>
                      <a:miter lim="800000"/>
                      <a:headEnd/>
                      <a:tailEnd/>
                    </a:ln>
                  </pic:spPr>
                </pic:pic>
              </a:graphicData>
            </a:graphic>
          </wp:inline>
        </w:drawing>
      </w:r>
    </w:p>
    <w:sectPr w:rsidR="00B83FD7" w:rsidSect="001C193E">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093C88"/>
    <w:multiLevelType w:val="hybridMultilevel"/>
    <w:tmpl w:val="B7EEC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7A57FE"/>
    <w:multiLevelType w:val="hybridMultilevel"/>
    <w:tmpl w:val="F62C90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2"/>
  </w:compat>
  <w:rsids>
    <w:rsidRoot w:val="00B83FD7"/>
    <w:rsid w:val="001C193E"/>
    <w:rsid w:val="001C7FD0"/>
    <w:rsid w:val="001D506C"/>
    <w:rsid w:val="001E23D7"/>
    <w:rsid w:val="001F4A42"/>
    <w:rsid w:val="0029017C"/>
    <w:rsid w:val="002A1AC5"/>
    <w:rsid w:val="002E415B"/>
    <w:rsid w:val="00347091"/>
    <w:rsid w:val="003D4925"/>
    <w:rsid w:val="003F3B87"/>
    <w:rsid w:val="00440982"/>
    <w:rsid w:val="004A0FA9"/>
    <w:rsid w:val="004F5A6C"/>
    <w:rsid w:val="00523848"/>
    <w:rsid w:val="005279B0"/>
    <w:rsid w:val="00544A10"/>
    <w:rsid w:val="00546C1A"/>
    <w:rsid w:val="0055727F"/>
    <w:rsid w:val="00590624"/>
    <w:rsid w:val="00597CD6"/>
    <w:rsid w:val="005E78A0"/>
    <w:rsid w:val="00613A9A"/>
    <w:rsid w:val="00655F9F"/>
    <w:rsid w:val="00684B9B"/>
    <w:rsid w:val="006B0EB1"/>
    <w:rsid w:val="007423C6"/>
    <w:rsid w:val="00764C4C"/>
    <w:rsid w:val="00830355"/>
    <w:rsid w:val="008C0704"/>
    <w:rsid w:val="008C46B8"/>
    <w:rsid w:val="00934898"/>
    <w:rsid w:val="00945574"/>
    <w:rsid w:val="00997E54"/>
    <w:rsid w:val="00A671A2"/>
    <w:rsid w:val="00AD5B88"/>
    <w:rsid w:val="00AF1252"/>
    <w:rsid w:val="00B65797"/>
    <w:rsid w:val="00B83FD7"/>
    <w:rsid w:val="00B84568"/>
    <w:rsid w:val="00BB67AE"/>
    <w:rsid w:val="00BC3583"/>
    <w:rsid w:val="00BF1769"/>
    <w:rsid w:val="00BF48AE"/>
    <w:rsid w:val="00C1111C"/>
    <w:rsid w:val="00C17E22"/>
    <w:rsid w:val="00C53690"/>
    <w:rsid w:val="00C80BEF"/>
    <w:rsid w:val="00CD375A"/>
    <w:rsid w:val="00CF5D93"/>
    <w:rsid w:val="00CF7163"/>
    <w:rsid w:val="00D20ABD"/>
    <w:rsid w:val="00D41548"/>
    <w:rsid w:val="00D62F29"/>
    <w:rsid w:val="00D941D3"/>
    <w:rsid w:val="00DA501F"/>
    <w:rsid w:val="00DA695F"/>
    <w:rsid w:val="00DC1EB4"/>
    <w:rsid w:val="00DD36C0"/>
    <w:rsid w:val="00E345D0"/>
    <w:rsid w:val="00E812B6"/>
    <w:rsid w:val="00EB4104"/>
    <w:rsid w:val="00F62550"/>
    <w:rsid w:val="00FB0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DB5B8"/>
  <w15:docId w15:val="{EF1094B3-F1F8-449B-8DBE-E40EB3FB5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3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A6C"/>
    <w:rPr>
      <w:rFonts w:ascii="Tahoma" w:hAnsi="Tahoma" w:cs="Tahoma"/>
      <w:sz w:val="16"/>
      <w:szCs w:val="16"/>
    </w:rPr>
  </w:style>
  <w:style w:type="paragraph" w:styleId="ListParagraph">
    <w:name w:val="List Paragraph"/>
    <w:basedOn w:val="Normal"/>
    <w:uiPriority w:val="34"/>
    <w:qFormat/>
    <w:rsid w:val="00D415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0" Type="http://schemas.openxmlformats.org/officeDocument/2006/relationships/hyperlink" Target="http://www.google.co.uk/url?sa=i&amp;rct=j&amp;q=&amp;esrc=s&amp;source=images&amp;cd=&amp;cad=rja&amp;uact=8&amp;ved=0CAcQjRxqFQoTCJa26pirl8kCFch_GgodX1YBvQ&amp;url=http://42ndstreet.org.uk/news/latest-news/living-wage-employer/&amp;psig=AFQjCNE6FFZT3pK_wn4zhw3hWJwgUAg9yw&amp;ust=1447845569835753"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D0B78D2F76CA4EBB771260B5E10CB5" ma:contentTypeVersion="0" ma:contentTypeDescription="Create a new document." ma:contentTypeScope="" ma:versionID="4e7ec42fa335993e18a748dea9d934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22EEC4-E806-44B0-915C-637393B6EA84}">
  <ds:schemaRefs>
    <ds:schemaRef ds:uri="http://schemas.microsoft.com/sharepoint/v3/contenttype/forms"/>
  </ds:schemaRefs>
</ds:datastoreItem>
</file>

<file path=customXml/itemProps2.xml><?xml version="1.0" encoding="utf-8"?>
<ds:datastoreItem xmlns:ds="http://schemas.openxmlformats.org/officeDocument/2006/customXml" ds:itemID="{8A78B7FD-310D-4065-9D31-418EFE43B9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5FF184-33A1-4F33-BC74-D3E905DD7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JennyC</dc:creator>
  <cp:lastModifiedBy>Jenny Clark</cp:lastModifiedBy>
  <cp:revision>3</cp:revision>
  <cp:lastPrinted>2015-11-17T12:14:00Z</cp:lastPrinted>
  <dcterms:created xsi:type="dcterms:W3CDTF">2017-04-07T11:48:00Z</dcterms:created>
  <dcterms:modified xsi:type="dcterms:W3CDTF">2017-04-11T11:31:00Z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0x01010067D0B78D2F76CA4EBB771260B5E10CB5</vt:lpwstr>
  </property>
</Properties>
</file>